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MIU</w:t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2"/>
        <w:gridCol w:w="36"/>
        <w:gridCol w:w="2880"/>
        <w:gridCol w:w="3616"/>
        <w:gridCol w:w="1494"/>
        <w:tblGridChange w:id="0">
          <w:tblGrid>
            <w:gridCol w:w="6192"/>
            <w:gridCol w:w="36"/>
            <w:gridCol w:w="2880"/>
            <w:gridCol w:w="3616"/>
            <w:gridCol w:w="1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popisuje děje a činnosti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zapojuje se do diskuze, využívá zásad komunikace a pravidel dialogu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vytváří strategie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Instrument: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Uspořádání bodů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Ilustrace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vybírá a využívá vhodné způsoby práce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účinně spolupracuje ve skupině, na základě poznání nebo přijetí nové role v pracovní činnosti pozitivně ovlivňuje kvalitu společné práce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pozná, charakterizuje a načrtne základní geometrické útvary (čtverec, trojúhelník, obdélník, kosočtverec)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soustředí se na činnost, zaměří svoji pozornost na práci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komunikativní-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účinně se zapojuje do diskuse, obhajuje svůj názor a vhodně argumentuje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řeší problémy a využívá k tomu vlastního úsudku a zkušeností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Seberegulace a sebeorganizace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formuluje otázky, odpovídá na otázky a zdůvodňuje své odpovědi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rozpozná problém, pojmenuje ho a navrhne řešení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vyhledává, sbírá a třídí informace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učení-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získané výsledky porovnává a kriticky posuzuje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podílí se na utváření příjemné atmosféry v týmu, na základě ohleduplnosti a úcty při jednání s druhými lidmi přispívá k upevňování dobrých mezilidských vztahů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Sebepoznání a sebepojetí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rozumí pojmům bod, přímka, úsečka, svisle, vodorovně, šikmo, rovnoběžky, pravý úhel, kolmice)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rozpozná osově souměrný útvar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komunikativní-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účinně se zapojuje do diskuse, obhajuje svůj názor a vhodně argumentuje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občanské-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respektuje přesvědčení druhých lidí, váží si jejich vnitřních hodnot, je schopen vcítit se do situací ostatních lidí, odmítá útlak a hrubé zacházení, uvědomuje si povinnost postavit se proti fyzickému i psychickému násilí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Řešení problémů a rozhodovací dovednosti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samostatně a smysluplně vyjadřuje své myšlenky, nápady a názory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vyvíjí volní úsilí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občanské-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chápe základní principy, na nichž spočívají zákony a společenské normy, je si vědom svých práv a povinností ve škole i mimo školu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Mezilidské vztahy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nalézá nová nebo alternativní řešení k řešení běžným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uvědomuje si svoje možnosti a limity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Kooperace a kompetice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posoudí vliv osobních vlastností na dosahování individuálních i společných cílů, objasní význam vůle při dosahování cílů a překonávání překážek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určuje strategii pro syntézu celku z částí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nalézá nová nebo alternativní řešení k řešením běžným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učení-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uvádí věci do souvislostí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občanské-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rozhoduje se zodpovědně podle dané situace, poskytne dle svých možností účinnou pomoc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Hodnoty, postoje, praktická etika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vnímá chybu jako nezbytnou součást vzdělávacího procesu a uvědomuje si její přínos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odlišné názory, zájmy, způsoby chování a myšlení jiných lidí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prakticky správnost řešení problémů a osvědčené postupy aplikuje při řešení obdobných nebo nových problémových situací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Řešení problémů a rozhodovací dovednosti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odlišuje objektivní fakta od subjektivních názorů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obecné informace je schopen konkretizovat a přenést do reálných situací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sleduje vlastní pokrok při zdolávání problémů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vytváří si pozitivní představu o sobě samém, která podporuje jeho sebedůvěru a samostatný rozvoj; ovládá a řídí svoje jednání a chování tak, aby dosáhl pocitu sebeuspokojení a sebeúcty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vyjadřuje své pocity a dojmy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kriticky myslí, činí uvážlivá rozhodnutí, je schopen je obhájit, uvědomuje si zodpovědnost za svá rozhodnutí a výsledky svých činů zhodnotí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8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  <w:b w:val="1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UyY4ueR65svqN9HypiE1snh4A==">CgMxLjAyCGguZ2pkZ3hzOAByITFza2cydTlqX21aRXZxNGZtVzhfcDhQX3RuaGJxVGhjQw==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2021-08-30T13:15:00Z</dcterms:created>
  <dc:creator>svornikova</dc:creator>
</cp:coreProperties>
</file>